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6E" w:rsidRDefault="00D66C6E">
      <w:r>
        <w:t>от 25.06.2020</w:t>
      </w:r>
    </w:p>
    <w:p w:rsidR="00D66C6E" w:rsidRDefault="00D66C6E"/>
    <w:p w:rsidR="00D66C6E" w:rsidRDefault="00D66C6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66C6E" w:rsidRDefault="00D66C6E">
      <w:r>
        <w:t>Общество с ограниченной ответственностью «Научный центр горной геомеханики и маркшейдерского дела» ИНН 4223126639</w:t>
      </w:r>
    </w:p>
    <w:p w:rsidR="00D66C6E" w:rsidRDefault="00D66C6E">
      <w:r>
        <w:t>Общество с ограниченной ответственностью «Строительная компания Прогресс» ИНН 7728372991</w:t>
      </w:r>
    </w:p>
    <w:p w:rsidR="00D66C6E" w:rsidRDefault="00D66C6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6C6E"/>
    <w:rsid w:val="00045D12"/>
    <w:rsid w:val="0052439B"/>
    <w:rsid w:val="00B80071"/>
    <w:rsid w:val="00CF2800"/>
    <w:rsid w:val="00D66C6E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